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2A" w:rsidRDefault="00FA3A2A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29"/>
      </w:tblGrid>
      <w:tr w:rsidR="00FA3A2A">
        <w:trPr>
          <w:trHeight w:val="368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FA3A2A" w:rsidRDefault="00CE1B50">
            <w:pPr>
              <w:pStyle w:val="TableParagraph"/>
              <w:spacing w:before="125"/>
              <w:ind w:left="1189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</w:p>
        </w:tc>
        <w:tc>
          <w:tcPr>
            <w:tcW w:w="11909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7" w:line="137" w:lineRule="exact"/>
              <w:ind w:left="4844" w:right="5597"/>
              <w:jc w:val="center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EXECUTADAS</w:t>
            </w:r>
          </w:p>
          <w:p w:rsidR="00FA3A2A" w:rsidRDefault="00CE1B50">
            <w:pPr>
              <w:pStyle w:val="TableParagraph"/>
              <w:spacing w:before="0" w:line="137" w:lineRule="exact"/>
              <w:ind w:left="4844" w:right="5564"/>
              <w:jc w:val="center"/>
              <w:rPr>
                <w:sz w:val="12"/>
              </w:rPr>
            </w:pPr>
            <w:r>
              <w:rPr>
                <w:sz w:val="12"/>
              </w:rPr>
              <w:t>(Últimos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12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</w:tc>
      </w:tr>
      <w:tr w:rsidR="00FA3A2A">
        <w:trPr>
          <w:trHeight w:val="219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7"/>
              <w:ind w:left="5116" w:right="4920"/>
              <w:jc w:val="center"/>
              <w:rPr>
                <w:sz w:val="12"/>
              </w:rPr>
            </w:pPr>
            <w:r>
              <w:rPr>
                <w:sz w:val="12"/>
              </w:rPr>
              <w:t>LIQUIDADAS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84"/>
              <w:ind w:left="48" w:right="12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PAGAR NÃO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FA3A2A" w:rsidRDefault="00CE1B50">
            <w:pPr>
              <w:pStyle w:val="TableParagraph"/>
              <w:spacing w:before="0" w:line="133" w:lineRule="exact"/>
              <w:ind w:left="389" w:right="347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FA3A2A">
        <w:trPr>
          <w:trHeight w:val="687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00" w:right="152" w:hanging="13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JANEIRO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53" w:hanging="212"/>
              <w:jc w:val="left"/>
              <w:rPr>
                <w:sz w:val="12"/>
              </w:rPr>
            </w:pPr>
            <w:r>
              <w:rPr>
                <w:sz w:val="12"/>
              </w:rPr>
              <w:t>FEVEREIRO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164" w:hanging="9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MARÇO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204" w:hanging="58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ABRIL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224" w:hanging="3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MAIO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189" w:hanging="77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JUNHO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196" w:hanging="7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JULHO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137" w:hanging="123"/>
              <w:jc w:val="left"/>
              <w:rPr>
                <w:sz w:val="12"/>
              </w:rPr>
            </w:pPr>
            <w:r>
              <w:rPr>
                <w:sz w:val="12"/>
              </w:rPr>
              <w:t>AGOSTO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62" w:hanging="202"/>
              <w:jc w:val="left"/>
              <w:rPr>
                <w:sz w:val="12"/>
              </w:rPr>
            </w:pPr>
            <w:r>
              <w:rPr>
                <w:sz w:val="12"/>
              </w:rPr>
              <w:t>SETEMBRO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91" w:hanging="171"/>
              <w:jc w:val="left"/>
              <w:rPr>
                <w:sz w:val="12"/>
              </w:rPr>
            </w:pPr>
            <w:r>
              <w:rPr>
                <w:sz w:val="12"/>
              </w:rPr>
              <w:t>OUTUBRO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46" w:hanging="22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NOVEMBRO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5"/>
              </w:rPr>
            </w:pPr>
          </w:p>
          <w:p w:rsidR="00FA3A2A" w:rsidRDefault="00CE1B50">
            <w:pPr>
              <w:pStyle w:val="TableParagraph"/>
              <w:spacing w:before="0"/>
              <w:ind w:left="314" w:right="58" w:hanging="209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DEZEMBRO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0" w:line="237" w:lineRule="auto"/>
              <w:ind w:left="86" w:right="81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(ÚLTIMOS </w:t>
            </w:r>
            <w:r>
              <w:rPr>
                <w:sz w:val="12"/>
              </w:rPr>
              <w:t>12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MESES)</w:t>
            </w:r>
          </w:p>
          <w:p w:rsidR="00FA3A2A" w:rsidRDefault="00CE1B50">
            <w:pPr>
              <w:pStyle w:val="TableParagraph"/>
              <w:spacing w:before="0" w:line="137" w:lineRule="exact"/>
              <w:ind w:left="378" w:right="343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</w:tcBorders>
            <w:shd w:val="clear" w:color="auto" w:fill="DFDFDF"/>
          </w:tcPr>
          <w:p w:rsidR="00FA3A2A" w:rsidRDefault="00FA3A2A">
            <w:pPr>
              <w:rPr>
                <w:sz w:val="2"/>
                <w:szCs w:val="2"/>
              </w:rPr>
            </w:pPr>
          </w:p>
        </w:tc>
      </w:tr>
      <w:tr w:rsidR="00FA3A2A">
        <w:trPr>
          <w:trHeight w:val="179"/>
        </w:trPr>
        <w:tc>
          <w:tcPr>
            <w:tcW w:w="4063" w:type="dxa"/>
            <w:vMerge w:val="restart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BRUTA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PESSOAL(I)</w:t>
            </w:r>
          </w:p>
          <w:p w:rsidR="00FA3A2A" w:rsidRDefault="00CE1B50">
            <w:pPr>
              <w:pStyle w:val="TableParagraph"/>
              <w:spacing w:before="87"/>
              <w:ind w:left="261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Pessoal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Ativo</w:t>
            </w:r>
          </w:p>
          <w:p w:rsidR="00FA3A2A" w:rsidRDefault="00CE1B50">
            <w:pPr>
              <w:pStyle w:val="TableParagraph"/>
              <w:spacing w:before="90" w:line="391" w:lineRule="auto"/>
              <w:ind w:left="350" w:right="1028"/>
              <w:jc w:val="left"/>
              <w:rPr>
                <w:sz w:val="12"/>
              </w:rPr>
            </w:pPr>
            <w:r>
              <w:rPr>
                <w:sz w:val="12"/>
              </w:rPr>
              <w:t>Vencimentos e Vantagens e Outras Despesas Variaveis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Obrigações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Patronais</w:t>
            </w:r>
          </w:p>
          <w:p w:rsidR="00FA3A2A" w:rsidRDefault="00CE1B50">
            <w:pPr>
              <w:pStyle w:val="TableParagraph"/>
              <w:spacing w:before="4" w:line="391" w:lineRule="auto"/>
              <w:ind w:left="261" w:right="2410" w:firstLine="8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Beneficios </w:t>
            </w:r>
            <w:r>
              <w:rPr>
                <w:spacing w:val="-1"/>
                <w:sz w:val="12"/>
              </w:rPr>
              <w:t>Previdenciários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Pessoal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e Pensionista</w:t>
            </w:r>
          </w:p>
          <w:p w:rsidR="00FA3A2A" w:rsidRDefault="00CE1B50">
            <w:pPr>
              <w:pStyle w:val="TableParagraph"/>
              <w:spacing w:before="4" w:line="391" w:lineRule="auto"/>
              <w:ind w:left="350" w:right="192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Aposentadorias, </w:t>
            </w:r>
            <w:r>
              <w:rPr>
                <w:sz w:val="12"/>
              </w:rPr>
              <w:t>Reservas e Reforma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Pensões</w:t>
            </w:r>
          </w:p>
          <w:p w:rsidR="00FA3A2A" w:rsidRDefault="00CE1B50">
            <w:pPr>
              <w:pStyle w:val="TableParagraph"/>
              <w:spacing w:before="4"/>
              <w:ind w:left="350" w:right="0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Outros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Beneficios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Previdenciários</w:t>
            </w:r>
          </w:p>
          <w:p w:rsidR="00FA3A2A" w:rsidRDefault="00CE1B50">
            <w:pPr>
              <w:pStyle w:val="TableParagraph"/>
              <w:spacing w:before="87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18da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FA3A2A" w:rsidRDefault="00CE1B50">
            <w:pPr>
              <w:pStyle w:val="TableParagraph"/>
              <w:spacing w:before="87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TOTAL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DESPDESPESAS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COMPUTADAS(II) (§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1º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art. 19</w:t>
            </w:r>
          </w:p>
          <w:p w:rsidR="00FA3A2A" w:rsidRDefault="00CE1B50">
            <w:pPr>
              <w:pStyle w:val="TableParagraph"/>
              <w:spacing w:before="0" w:line="137" w:lineRule="exact"/>
              <w:ind w:left="261" w:right="0"/>
              <w:jc w:val="left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LRF)</w:t>
            </w:r>
          </w:p>
          <w:p w:rsidR="00FA3A2A" w:rsidRDefault="00CE1B50">
            <w:pPr>
              <w:pStyle w:val="TableParagraph"/>
              <w:spacing w:before="90" w:line="393" w:lineRule="auto"/>
              <w:ind w:left="350" w:right="207"/>
              <w:jc w:val="left"/>
              <w:rPr>
                <w:sz w:val="12"/>
              </w:rPr>
            </w:pPr>
            <w:r>
              <w:rPr>
                <w:sz w:val="12"/>
              </w:rPr>
              <w:t>Indenização por Demissão e Incentivo a Dermissão Voluntária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Decorrentes de Decisão Judicial de Periodo anterior ao da 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Inativos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Pensionistas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FA3A2A" w:rsidRDefault="00CE1B50">
            <w:pPr>
              <w:pStyle w:val="TableParagraph"/>
              <w:spacing w:before="0" w:line="138" w:lineRule="exact"/>
              <w:ind w:left="170" w:right="0"/>
              <w:jc w:val="left"/>
              <w:rPr>
                <w:sz w:val="12"/>
              </w:rPr>
            </w:pPr>
            <w:r>
              <w:rPr>
                <w:sz w:val="12"/>
              </w:rPr>
              <w:t>DESPESA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LIQU</w:t>
            </w:r>
            <w:r>
              <w:rPr>
                <w:sz w:val="12"/>
              </w:rPr>
              <w:t>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(III)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ind w:right="7"/>
              <w:rPr>
                <w:sz w:val="12"/>
              </w:rPr>
            </w:pPr>
            <w:r>
              <w:rPr>
                <w:sz w:val="12"/>
              </w:rPr>
              <w:t>42.061,53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47.182,38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44.694,87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42.290,19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41.574,82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57.295,85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40.943,61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41.953,52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76.436,95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5"/>
              <w:rPr>
                <w:sz w:val="12"/>
              </w:rPr>
            </w:pPr>
            <w:r>
              <w:rPr>
                <w:sz w:val="12"/>
              </w:rPr>
              <w:t>557.264,60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42.061,53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47.182,38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44.694,87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42.290,19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41.574,82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57.295,85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76.436,95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557.264,60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34.922,14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39.181,89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36.832,39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34.950,57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34.359,36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50.080,38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34.672,35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33.837,71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62.198,47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462.548,39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7.139,39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8.000,49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7.862,48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7.339,62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7.215,46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7.215,47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7.281,17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7.105,91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14.238,48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94.716,21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7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343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ind w:right="7"/>
              <w:rPr>
                <w:sz w:val="12"/>
              </w:rPr>
            </w:pPr>
            <w:r>
              <w:rPr>
                <w:sz w:val="12"/>
              </w:rPr>
              <w:t>381,90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360,64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1.094,24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7.893,12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9.729,90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99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7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ind w:right="7"/>
              <w:rPr>
                <w:sz w:val="12"/>
              </w:rPr>
            </w:pPr>
            <w:r>
              <w:rPr>
                <w:sz w:val="12"/>
              </w:rPr>
              <w:t>381,90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360,64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1.094,24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7.893,12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9.729,90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100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6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32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spacing w:before="32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05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48"/>
        </w:trPr>
        <w:tc>
          <w:tcPr>
            <w:tcW w:w="4063" w:type="dxa"/>
            <w:vMerge/>
            <w:tcBorders>
              <w:top w:val="nil"/>
              <w:right w:val="single" w:sz="2" w:space="0" w:color="000000"/>
            </w:tcBorders>
          </w:tcPr>
          <w:p w:rsidR="00FA3A2A" w:rsidRDefault="00FA3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41.679,63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46.821,74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43.600,63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42.290,19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41.574,82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57.295,85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40.943,61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41.953,52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40.943,62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68.543,83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547.534,70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</w:tcBorders>
          </w:tcPr>
          <w:p w:rsidR="00FA3A2A" w:rsidRDefault="00CE1B50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FA3A2A">
        <w:trPr>
          <w:trHeight w:val="251"/>
        </w:trPr>
        <w:tc>
          <w:tcPr>
            <w:tcW w:w="15972" w:type="dxa"/>
            <w:gridSpan w:val="15"/>
          </w:tcPr>
          <w:p w:rsidR="00FA3A2A" w:rsidRDefault="00FA3A2A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FA3A2A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22"/>
              <w:ind w:left="2270" w:right="0"/>
              <w:jc w:val="left"/>
              <w:rPr>
                <w:sz w:val="14"/>
              </w:rPr>
            </w:pPr>
            <w:r>
              <w:rPr>
                <w:sz w:val="14"/>
              </w:rPr>
              <w:t>APURAÇÃO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CUMPRIMENTO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22"/>
              <w:ind w:left="1046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22"/>
              <w:ind w:left="360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</w:p>
        </w:tc>
      </w:tr>
      <w:tr w:rsidR="00FA3A2A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RCL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21.831.267,21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A3A2A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Individuais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1º,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(IV)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A3A2A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Obrigatórias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Relativas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às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Emendas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Bancada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(art.166-A,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16,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CF)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right="48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A3A2A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0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LÍQUIDA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AJUSTADA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CÁLCULO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LIMITES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DESPESA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(VII)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-VI)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0"/>
              <w:ind w:left="1221" w:right="0"/>
              <w:jc w:val="left"/>
              <w:rPr>
                <w:sz w:val="14"/>
              </w:rPr>
            </w:pPr>
            <w:r>
              <w:rPr>
                <w:sz w:val="14"/>
              </w:rPr>
              <w:t>21.831.267,21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0"/>
              <w:ind w:right="62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FA3A2A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DESPESA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PESSOAL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DTP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(VIII)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22"/>
              <w:ind w:left="1396" w:right="0"/>
              <w:jc w:val="left"/>
              <w:rPr>
                <w:sz w:val="14"/>
              </w:rPr>
            </w:pPr>
            <w:r>
              <w:rPr>
                <w:sz w:val="14"/>
              </w:rPr>
              <w:t>547.534,70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  <w:shd w:val="clear" w:color="auto" w:fill="DFDFDF"/>
          </w:tcPr>
          <w:p w:rsidR="00FA3A2A" w:rsidRDefault="00CE1B50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2,51%</w:t>
            </w:r>
          </w:p>
        </w:tc>
      </w:tr>
      <w:tr w:rsidR="00FA3A2A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(incisos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1.309.876,03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FA3A2A">
        <w:trPr>
          <w:trHeight w:val="251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PRUDENCIAL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(0,95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(parágrafo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1.244.382,23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FA3A2A">
        <w:trPr>
          <w:trHeight w:val="253"/>
        </w:trPr>
        <w:tc>
          <w:tcPr>
            <w:tcW w:w="10783" w:type="dxa"/>
            <w:gridSpan w:val="9"/>
            <w:tcBorders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21" w:right="0"/>
              <w:jc w:val="left"/>
              <w:rPr>
                <w:sz w:val="14"/>
              </w:rPr>
            </w:pPr>
            <w:r>
              <w:rPr>
                <w:sz w:val="14"/>
              </w:rPr>
              <w:t>LIMITE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ALERTA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(XI)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(0,90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IX)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1291" w:right="0"/>
              <w:jc w:val="left"/>
              <w:rPr>
                <w:sz w:val="14"/>
              </w:rPr>
            </w:pPr>
            <w:r>
              <w:rPr>
                <w:sz w:val="14"/>
              </w:rPr>
              <w:t>1.178.888,43</w:t>
            </w:r>
          </w:p>
        </w:tc>
        <w:tc>
          <w:tcPr>
            <w:tcW w:w="2669" w:type="dxa"/>
            <w:gridSpan w:val="3"/>
            <w:tcBorders>
              <w:left w:val="single" w:sz="2" w:space="0" w:color="000000"/>
            </w:tcBorders>
          </w:tcPr>
          <w:p w:rsidR="00FA3A2A" w:rsidRDefault="00CE1B50">
            <w:pPr>
              <w:pStyle w:val="TableParagraph"/>
              <w:spacing w:before="22"/>
              <w:ind w:left="1665" w:right="0"/>
              <w:jc w:val="left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FA3A2A" w:rsidRDefault="00CE1B50">
      <w:pPr>
        <w:pStyle w:val="Corpodetexto"/>
        <w:spacing w:before="21" w:line="408" w:lineRule="auto"/>
        <w:ind w:left="149" w:right="14717"/>
      </w:pPr>
      <w:r>
        <w:t>FONTE:</w:t>
      </w:r>
      <w:r>
        <w:rPr>
          <w:spacing w:val="23"/>
        </w:rPr>
        <w:t xml:space="preserve"> </w:t>
      </w:r>
      <w:r>
        <w:t>Contabilidade</w:t>
      </w:r>
      <w:r>
        <w:rPr>
          <w:spacing w:val="-32"/>
        </w:rPr>
        <w:t xml:space="preserve"> </w:t>
      </w:r>
      <w:r>
        <w:t>Obs.:</w:t>
      </w:r>
    </w:p>
    <w:p w:rsidR="00FA3A2A" w:rsidRDefault="00FA3A2A">
      <w:pPr>
        <w:spacing w:line="408" w:lineRule="auto"/>
        <w:sectPr w:rsidR="00FA3A2A">
          <w:headerReference w:type="default" r:id="rId6"/>
          <w:type w:val="continuous"/>
          <w:pgSz w:w="16840" w:h="11900" w:orient="landscape"/>
          <w:pgMar w:top="2240" w:right="340" w:bottom="280" w:left="280" w:header="687" w:footer="720" w:gutter="0"/>
          <w:pgNumType w:start="1"/>
          <w:cols w:space="720"/>
        </w:sectPr>
      </w:pPr>
    </w:p>
    <w:p w:rsidR="00FA3A2A" w:rsidRDefault="00FA3A2A">
      <w:pPr>
        <w:pStyle w:val="Corpodetexto"/>
        <w:rPr>
          <w:sz w:val="20"/>
        </w:rPr>
      </w:pPr>
    </w:p>
    <w:p w:rsidR="00FA3A2A" w:rsidRDefault="00FA3A2A">
      <w:pPr>
        <w:pStyle w:val="Corpodetexto"/>
        <w:rPr>
          <w:sz w:val="20"/>
        </w:rPr>
      </w:pPr>
    </w:p>
    <w:p w:rsidR="00FA3A2A" w:rsidRDefault="00FA3A2A">
      <w:pPr>
        <w:pStyle w:val="Corpodetexto"/>
        <w:spacing w:before="8"/>
        <w:rPr>
          <w:sz w:val="24"/>
        </w:rPr>
      </w:pPr>
    </w:p>
    <w:p w:rsidR="00FA3A2A" w:rsidRDefault="00FA3A2A">
      <w:pPr>
        <w:rPr>
          <w:sz w:val="24"/>
        </w:rPr>
        <w:sectPr w:rsidR="00FA3A2A">
          <w:pgSz w:w="16840" w:h="11900" w:orient="landscape"/>
          <w:pgMar w:top="2240" w:right="340" w:bottom="280" w:left="280" w:header="687" w:footer="0" w:gutter="0"/>
          <w:cols w:space="720"/>
        </w:sectPr>
      </w:pPr>
    </w:p>
    <w:p w:rsidR="00FA3A2A" w:rsidRDefault="00CE1B50">
      <w:pPr>
        <w:pStyle w:val="Corpodetexto"/>
        <w:spacing w:before="93" w:line="324" w:lineRule="auto"/>
        <w:ind w:left="3475"/>
        <w:jc w:val="center"/>
      </w:pPr>
      <w:r>
        <w:rPr>
          <w:spacing w:val="-2"/>
        </w:rPr>
        <w:t>ROSANGELA STRACK</w:t>
      </w:r>
      <w:r>
        <w:rPr>
          <w:spacing w:val="-3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98980831072</w:t>
      </w:r>
    </w:p>
    <w:p w:rsidR="00FA3A2A" w:rsidRDefault="00CE1B50">
      <w:pPr>
        <w:pStyle w:val="Corpodetexto"/>
        <w:spacing w:before="93"/>
        <w:ind w:left="1373"/>
        <w:jc w:val="center"/>
      </w:pPr>
      <w:r>
        <w:br w:type="column"/>
      </w:r>
      <w:r>
        <w:rPr>
          <w:spacing w:val="-1"/>
        </w:rPr>
        <w:t>VALDECI</w:t>
      </w:r>
      <w:r>
        <w:rPr>
          <w:spacing w:val="-7"/>
        </w:rPr>
        <w:t xml:space="preserve"> </w:t>
      </w:r>
      <w:r>
        <w:t>GOMES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SILVA</w:t>
      </w:r>
    </w:p>
    <w:p w:rsidR="00FA3A2A" w:rsidRDefault="00CE1B50">
      <w:pPr>
        <w:pStyle w:val="Corpodetexto"/>
        <w:spacing w:before="48" w:line="336" w:lineRule="auto"/>
        <w:ind w:left="1373"/>
        <w:jc w:val="center"/>
      </w:pPr>
      <w:r>
        <w:t>SEC. DA FAZENDA , ADM. E PLANEJAMENTO</w:t>
      </w:r>
      <w:r>
        <w:rPr>
          <w:spacing w:val="-32"/>
        </w:rPr>
        <w:t xml:space="preserve"> </w:t>
      </w:r>
      <w:r>
        <w:t>77818598049</w:t>
      </w:r>
    </w:p>
    <w:p w:rsidR="00FA3A2A" w:rsidRDefault="00CE1B50">
      <w:pPr>
        <w:pStyle w:val="Corpodetexto"/>
        <w:spacing w:before="93" w:line="324" w:lineRule="auto"/>
        <w:ind w:left="1265" w:right="4018"/>
        <w:jc w:val="center"/>
      </w:pPr>
      <w:r>
        <w:br w:type="column"/>
      </w:r>
      <w:r>
        <w:rPr>
          <w:spacing w:val="-1"/>
        </w:rPr>
        <w:t>LISIANE ROSELI FRODER</w:t>
      </w:r>
      <w:r>
        <w:rPr>
          <w:spacing w:val="-33"/>
        </w:rPr>
        <w:t xml:space="preserve"> </w:t>
      </w:r>
      <w:r>
        <w:t>CONTADORA</w:t>
      </w:r>
      <w:r>
        <w:rPr>
          <w:spacing w:val="1"/>
        </w:rPr>
        <w:t xml:space="preserve"> </w:t>
      </w:r>
      <w:r>
        <w:t>90380690063</w:t>
      </w:r>
    </w:p>
    <w:sectPr w:rsidR="00FA3A2A">
      <w:type w:val="continuous"/>
      <w:pgSz w:w="16840" w:h="11900" w:orient="landscape"/>
      <w:pgMar w:top="2240" w:right="340" w:bottom="280" w:left="280" w:header="720" w:footer="720" w:gutter="0"/>
      <w:cols w:num="3" w:space="720" w:equalWidth="0">
        <w:col w:w="4894" w:space="40"/>
        <w:col w:w="4326" w:space="39"/>
        <w:col w:w="69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50" w:rsidRDefault="00CE1B50">
      <w:r>
        <w:separator/>
      </w:r>
    </w:p>
  </w:endnote>
  <w:endnote w:type="continuationSeparator" w:id="0">
    <w:p w:rsidR="00CE1B50" w:rsidRDefault="00CE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50" w:rsidRDefault="00CE1B50">
      <w:r>
        <w:separator/>
      </w:r>
    </w:p>
  </w:footnote>
  <w:footnote w:type="continuationSeparator" w:id="0">
    <w:p w:rsidR="00CE1B50" w:rsidRDefault="00CE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2A" w:rsidRDefault="00ED58F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2A" w:rsidRDefault="00CE1B50">
                          <w:pPr>
                            <w:spacing w:before="12" w:line="278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ALMIRANTE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TAMANDARÉ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SUL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PODER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LEGISLATIVO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RELATÓRIO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 GESTÃO FISCAL</w:t>
                          </w:r>
                        </w:p>
                        <w:p w:rsidR="00FA3A2A" w:rsidRDefault="00CE1B50">
                          <w:pPr>
                            <w:spacing w:line="283" w:lineRule="auto"/>
                            <w:ind w:left="20" w:right="1186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DESPESA COM PESSOAL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JANEIRO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DEZEMBRO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2021/SEMESTRE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JULHO-DEZEMBRO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FA3A2A" w:rsidRDefault="00CE1B50">
                    <w:pPr>
                      <w:spacing w:before="12" w:line="278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ALMIRANTE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TAMANDARÉ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PODER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LEGISLATIVO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RELATÓRIO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GESTÃO FISCAL</w:t>
                    </w:r>
                  </w:p>
                  <w:p w:rsidR="00FA3A2A" w:rsidRDefault="00CE1B50">
                    <w:pPr>
                      <w:spacing w:line="283" w:lineRule="auto"/>
                      <w:ind w:left="20" w:right="1186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DESPESA COM PESSOAL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ORÇAMENTOS FISCAL E DA SEGURIDADE SOCIAL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JANEIRO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DEZEMBRO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2021/SEMESTRE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JULHO-DEZEMBRO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200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3233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2A" w:rsidRDefault="00CE1B5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art. 55, inciso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7.9pt;height:10.9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llW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bhLJrN4KiEs3CWBIu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" filled="f" stroked="f">
              <v:textbox inset="0,0,0,0">
                <w:txbxContent>
                  <w:p w:rsidR="00FA3A2A" w:rsidRDefault="00CE1B5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art. 55, inciso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2A" w:rsidRDefault="00CE1B5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</w:t>
                          </w:r>
                          <w:r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FA3A2A" w:rsidRDefault="00CE1B5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A"/>
    <w:rsid w:val="00CE1B50"/>
    <w:rsid w:val="00ED58FC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B2A0A-31A2-4D56-8B44-555949B6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2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2022-01-21T13:48:00Z</dcterms:created>
  <dcterms:modified xsi:type="dcterms:W3CDTF">2022-01-21T13:48:00Z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2022-01-21T00:00:00Z</vt:filetime>
  </property>
</Properties>
</file>